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AACD7" w14:textId="77777777" w:rsidR="00ED2FF7" w:rsidRDefault="00E54C59">
      <w:pPr>
        <w:spacing w:after="120"/>
        <w:rPr>
          <w:rFonts w:ascii="Calibri" w:eastAsia="Calibri" w:hAnsi="Calibri" w:cs="Calibri"/>
          <w:b/>
          <w:sz w:val="17"/>
          <w:szCs w:val="17"/>
        </w:rPr>
      </w:pPr>
      <w:r>
        <w:rPr>
          <w:rFonts w:ascii="Calibri" w:eastAsia="Calibri" w:hAnsi="Calibri" w:cs="Calibri"/>
          <w:b/>
          <w:sz w:val="17"/>
          <w:szCs w:val="17"/>
        </w:rPr>
        <w:t>June 2020</w:t>
      </w:r>
    </w:p>
    <w:p w14:paraId="05D55A66" w14:textId="77777777" w:rsidR="00ED2FF7" w:rsidRDefault="00E54C59">
      <w:pPr>
        <w:jc w:val="center"/>
        <w:rPr>
          <w:rFonts w:ascii="Calibri" w:eastAsia="Calibri" w:hAnsi="Calibri" w:cs="Calibri"/>
          <w:color w:val="262626"/>
          <w:sz w:val="17"/>
          <w:szCs w:val="17"/>
        </w:rPr>
      </w:pPr>
      <w:r>
        <w:rPr>
          <w:rFonts w:ascii="Calibri" w:eastAsia="Calibri" w:hAnsi="Calibri" w:cs="Calibri"/>
          <w:noProof/>
          <w:highlight w:val="white"/>
        </w:rPr>
        <w:drawing>
          <wp:inline distT="114300" distB="114300" distL="114300" distR="114300" wp14:anchorId="218E5637" wp14:editId="6C8E317A">
            <wp:extent cx="3681413" cy="91629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81413" cy="916299"/>
                    </a:xfrm>
                    <a:prstGeom prst="rect">
                      <a:avLst/>
                    </a:prstGeom>
                    <a:ln/>
                  </pic:spPr>
                </pic:pic>
              </a:graphicData>
            </a:graphic>
          </wp:inline>
        </w:drawing>
      </w:r>
      <w:r>
        <w:rPr>
          <w:rFonts w:ascii="Calibri" w:eastAsia="Calibri" w:hAnsi="Calibri" w:cs="Calibri"/>
          <w:highlight w:val="white"/>
        </w:rPr>
        <w:t xml:space="preserve"> </w:t>
      </w:r>
      <w:r>
        <w:rPr>
          <w:rFonts w:ascii="Calibri" w:eastAsia="Calibri" w:hAnsi="Calibri" w:cs="Calibri"/>
          <w:color w:val="262626"/>
          <w:sz w:val="17"/>
          <w:szCs w:val="17"/>
        </w:rPr>
        <w:t xml:space="preserve"> </w:t>
      </w:r>
    </w:p>
    <w:p w14:paraId="64F9A790" w14:textId="77777777" w:rsidR="00ED2FF7" w:rsidRDefault="00ED2FF7">
      <w:pPr>
        <w:shd w:val="clear" w:color="auto" w:fill="FFFFFF"/>
        <w:jc w:val="center"/>
        <w:rPr>
          <w:rFonts w:ascii="Calibri" w:eastAsia="Calibri" w:hAnsi="Calibri" w:cs="Calibri"/>
          <w:sz w:val="24"/>
          <w:szCs w:val="24"/>
        </w:rPr>
      </w:pPr>
    </w:p>
    <w:p w14:paraId="589E2C19" w14:textId="77777777" w:rsidR="00ED2FF7" w:rsidRDefault="00E54C59">
      <w:pPr>
        <w:shd w:val="clear" w:color="auto" w:fill="FFFFFF"/>
        <w:rPr>
          <w:rFonts w:ascii="Calibri" w:eastAsia="Calibri" w:hAnsi="Calibri" w:cs="Calibri"/>
          <w:b/>
          <w:color w:val="0B4CB4"/>
          <w:sz w:val="24"/>
          <w:szCs w:val="24"/>
          <w:u w:val="single"/>
        </w:rPr>
      </w:pPr>
      <w:r>
        <w:rPr>
          <w:rFonts w:ascii="Calibri" w:eastAsia="Calibri" w:hAnsi="Calibri" w:cs="Calibri"/>
          <w:b/>
          <w:sz w:val="24"/>
          <w:szCs w:val="24"/>
        </w:rPr>
        <w:t>Updated - HIP</w:t>
      </w:r>
      <w:hyperlink r:id="rId8">
        <w:r>
          <w:rPr>
            <w:rFonts w:ascii="Calibri" w:eastAsia="Calibri" w:hAnsi="Calibri" w:cs="Calibri"/>
            <w:b/>
            <w:sz w:val="24"/>
            <w:szCs w:val="24"/>
          </w:rPr>
          <w:t xml:space="preserve"> </w:t>
        </w:r>
      </w:hyperlink>
      <w:hyperlink r:id="rId9">
        <w:r>
          <w:rPr>
            <w:rFonts w:ascii="Calibri" w:eastAsia="Calibri" w:hAnsi="Calibri" w:cs="Calibri"/>
            <w:b/>
            <w:color w:val="1155CC"/>
            <w:sz w:val="24"/>
            <w:szCs w:val="24"/>
            <w:u w:val="single"/>
          </w:rPr>
          <w:t>Supply Chain Management: Investing in the supply chain is critical to achieving family planning goals</w:t>
        </w:r>
      </w:hyperlink>
    </w:p>
    <w:p w14:paraId="470EA21C" w14:textId="77777777" w:rsidR="00ED2FF7" w:rsidRDefault="00ED2FF7">
      <w:pPr>
        <w:spacing w:after="120"/>
        <w:rPr>
          <w:rFonts w:ascii="Calibri" w:eastAsia="Calibri" w:hAnsi="Calibri" w:cs="Calibri"/>
          <w:sz w:val="17"/>
          <w:szCs w:val="17"/>
        </w:rPr>
      </w:pPr>
    </w:p>
    <w:p w14:paraId="176DDCA6" w14:textId="77777777" w:rsidR="00ED2FF7" w:rsidRDefault="00E54C59">
      <w:pPr>
        <w:spacing w:after="120"/>
        <w:rPr>
          <w:rFonts w:ascii="Calibri" w:eastAsia="Calibri" w:hAnsi="Calibri" w:cs="Calibri"/>
          <w:b/>
          <w:sz w:val="17"/>
          <w:szCs w:val="17"/>
        </w:rPr>
      </w:pPr>
      <w:r>
        <w:rPr>
          <w:rFonts w:ascii="Calibri" w:eastAsia="Calibri" w:hAnsi="Calibri" w:cs="Calibri"/>
          <w:b/>
          <w:sz w:val="17"/>
          <w:szCs w:val="17"/>
        </w:rPr>
        <w:t>Supply Chain Management</w:t>
      </w:r>
    </w:p>
    <w:p w14:paraId="6CB682ED" w14:textId="77777777" w:rsidR="00ED2FF7" w:rsidRDefault="00E54C59">
      <w:pPr>
        <w:rPr>
          <w:rFonts w:ascii="Calibri" w:eastAsia="Calibri" w:hAnsi="Calibri" w:cs="Calibri"/>
          <w:sz w:val="24"/>
          <w:szCs w:val="24"/>
        </w:rPr>
      </w:pPr>
      <w:r>
        <w:rPr>
          <w:rFonts w:ascii="Calibri" w:eastAsia="Calibri" w:hAnsi="Calibri" w:cs="Calibri"/>
          <w:sz w:val="24"/>
          <w:szCs w:val="24"/>
        </w:rPr>
        <w:t>Stockouts of popular contraceptive products are common and persistent across many countries. Establishing and maintaining effective supply chain management is essential to making modern contraceptives available and thus helping individuals achieve their re</w:t>
      </w:r>
      <w:r>
        <w:rPr>
          <w:rFonts w:ascii="Calibri" w:eastAsia="Calibri" w:hAnsi="Calibri" w:cs="Calibri"/>
          <w:sz w:val="24"/>
          <w:szCs w:val="24"/>
        </w:rPr>
        <w:t xml:space="preserve">productive goals. This updated </w:t>
      </w:r>
      <w:r>
        <w:rPr>
          <w:rFonts w:ascii="Calibri" w:eastAsia="Calibri" w:hAnsi="Calibri" w:cs="Calibri"/>
          <w:b/>
          <w:sz w:val="24"/>
          <w:szCs w:val="24"/>
        </w:rPr>
        <w:t>High Impact Practices in Family Planning</w:t>
      </w:r>
      <w:r>
        <w:rPr>
          <w:rFonts w:ascii="Calibri" w:eastAsia="Calibri" w:hAnsi="Calibri" w:cs="Calibri"/>
          <w:sz w:val="24"/>
          <w:szCs w:val="24"/>
        </w:rPr>
        <w:t xml:space="preserve"> (HIP) brief, originally published in 2012, focuses on key practices to strengthen the management of each step of the supply chain from the manufacturer to the service delivery point.</w:t>
      </w:r>
    </w:p>
    <w:p w14:paraId="30C9A7E6" w14:textId="77777777" w:rsidR="00ED2FF7" w:rsidRDefault="00ED2FF7">
      <w:pPr>
        <w:rPr>
          <w:rFonts w:ascii="Calibri" w:eastAsia="Calibri" w:hAnsi="Calibri" w:cs="Calibri"/>
          <w:sz w:val="24"/>
          <w:szCs w:val="24"/>
        </w:rPr>
      </w:pPr>
    </w:p>
    <w:p w14:paraId="433AE850" w14:textId="77777777" w:rsidR="00ED2FF7" w:rsidRDefault="00E54C59">
      <w:pPr>
        <w:rPr>
          <w:rFonts w:ascii="Calibri" w:eastAsia="Calibri" w:hAnsi="Calibri" w:cs="Calibri"/>
          <w:sz w:val="24"/>
          <w:szCs w:val="24"/>
        </w:rPr>
      </w:pPr>
      <w:r>
        <w:rPr>
          <w:rFonts w:ascii="Calibri" w:eastAsia="Calibri" w:hAnsi="Calibri" w:cs="Calibri"/>
          <w:sz w:val="24"/>
          <w:szCs w:val="24"/>
        </w:rPr>
        <w:t xml:space="preserve">Establishing and maintaining effective supply chain management is one of several HIPs identified by a </w:t>
      </w:r>
      <w:hyperlink r:id="rId10">
        <w:r>
          <w:rPr>
            <w:rFonts w:ascii="Calibri" w:eastAsia="Calibri" w:hAnsi="Calibri" w:cs="Calibri"/>
            <w:color w:val="1155CC"/>
            <w:sz w:val="24"/>
            <w:szCs w:val="24"/>
            <w:u w:val="single"/>
          </w:rPr>
          <w:t>technica</w:t>
        </w:r>
        <w:r>
          <w:rPr>
            <w:rFonts w:ascii="Calibri" w:eastAsia="Calibri" w:hAnsi="Calibri" w:cs="Calibri"/>
            <w:color w:val="1155CC"/>
            <w:sz w:val="24"/>
            <w:szCs w:val="24"/>
            <w:u w:val="single"/>
          </w:rPr>
          <w:t>l advisory group</w:t>
        </w:r>
      </w:hyperlink>
      <w:r>
        <w:rPr>
          <w:rFonts w:ascii="Calibri" w:eastAsia="Calibri" w:hAnsi="Calibri" w:cs="Calibri"/>
          <w:sz w:val="24"/>
          <w:szCs w:val="24"/>
        </w:rPr>
        <w:t xml:space="preserve"> of international experts. Investing in supply chain management by increasing data visibility and use, accelerating product flow, professionalizing the workforce, and capitalizing on private sector capacity are interventions that global hea</w:t>
      </w:r>
      <w:r>
        <w:rPr>
          <w:rFonts w:ascii="Calibri" w:eastAsia="Calibri" w:hAnsi="Calibri" w:cs="Calibri"/>
          <w:sz w:val="24"/>
          <w:szCs w:val="24"/>
        </w:rPr>
        <w:t xml:space="preserve">lth supply chain experts agree will strengthen supply chain capacity and performance. </w:t>
      </w:r>
    </w:p>
    <w:p w14:paraId="45EF2306" w14:textId="77777777" w:rsidR="00ED2FF7" w:rsidRDefault="00ED2FF7">
      <w:pPr>
        <w:rPr>
          <w:rFonts w:ascii="Calibri" w:eastAsia="Calibri" w:hAnsi="Calibri" w:cs="Calibri"/>
          <w:sz w:val="24"/>
          <w:szCs w:val="24"/>
        </w:rPr>
      </w:pPr>
    </w:p>
    <w:p w14:paraId="021F6E7B" w14:textId="77777777" w:rsidR="00ED2FF7" w:rsidRDefault="00E54C59">
      <w:pPr>
        <w:rPr>
          <w:rFonts w:ascii="Calibri" w:eastAsia="Calibri" w:hAnsi="Calibri" w:cs="Calibri"/>
          <w:sz w:val="24"/>
          <w:szCs w:val="24"/>
        </w:rPr>
      </w:pPr>
      <w:hyperlink r:id="rId11">
        <w:r>
          <w:rPr>
            <w:rFonts w:ascii="Calibri" w:eastAsia="Calibri" w:hAnsi="Calibri" w:cs="Calibri"/>
            <w:color w:val="1155CC"/>
            <w:sz w:val="24"/>
            <w:szCs w:val="24"/>
            <w:u w:val="single"/>
          </w:rPr>
          <w:t>Download the HIP Supply Chain Management brief</w:t>
        </w:r>
      </w:hyperlink>
      <w:r>
        <w:rPr>
          <w:rFonts w:ascii="Calibri" w:eastAsia="Calibri" w:hAnsi="Calibri" w:cs="Calibri"/>
          <w:sz w:val="24"/>
          <w:szCs w:val="24"/>
        </w:rPr>
        <w:t xml:space="preserve"> and visit </w:t>
      </w:r>
      <w:hyperlink r:id="rId12">
        <w:r>
          <w:rPr>
            <w:rFonts w:ascii="Calibri" w:eastAsia="Calibri" w:hAnsi="Calibri" w:cs="Calibri"/>
            <w:color w:val="1155CC"/>
            <w:sz w:val="24"/>
            <w:szCs w:val="24"/>
            <w:u w:val="single"/>
          </w:rPr>
          <w:t>www.fphighimpactpractices.org</w:t>
        </w:r>
      </w:hyperlink>
      <w:r>
        <w:rPr>
          <w:rFonts w:ascii="Calibri" w:eastAsia="Calibri" w:hAnsi="Calibri" w:cs="Calibri"/>
          <w:sz w:val="24"/>
          <w:szCs w:val="24"/>
        </w:rPr>
        <w:t xml:space="preserve"> to learn more about High Impact </w:t>
      </w:r>
      <w:r>
        <w:rPr>
          <w:rFonts w:ascii="Calibri" w:eastAsia="Calibri" w:hAnsi="Calibri" w:cs="Calibri"/>
          <w:sz w:val="24"/>
          <w:szCs w:val="24"/>
        </w:rPr>
        <w:t>Practices in Family Planning.</w:t>
      </w:r>
    </w:p>
    <w:p w14:paraId="0ADE1B3C" w14:textId="77777777" w:rsidR="00ED2FF7" w:rsidRDefault="00E54C59">
      <w:pPr>
        <w:shd w:val="clear" w:color="auto" w:fill="FFFFFF"/>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60D09B0" wp14:editId="5D395BDC">
            <wp:extent cx="4376483" cy="2524894"/>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4376483" cy="2524894"/>
                    </a:xfrm>
                    <a:prstGeom prst="rect">
                      <a:avLst/>
                    </a:prstGeom>
                    <a:ln/>
                  </pic:spPr>
                </pic:pic>
              </a:graphicData>
            </a:graphic>
          </wp:inline>
        </w:drawing>
      </w:r>
    </w:p>
    <w:p w14:paraId="05C78945" w14:textId="77777777" w:rsidR="00ED2FF7" w:rsidRDefault="00E54C59">
      <w:pPr>
        <w:jc w:val="center"/>
        <w:rPr>
          <w:rFonts w:ascii="Calibri" w:eastAsia="Calibri" w:hAnsi="Calibri" w:cs="Calibri"/>
          <w:b/>
          <w:sz w:val="14"/>
          <w:szCs w:val="14"/>
          <w:highlight w:val="white"/>
        </w:rPr>
      </w:pPr>
      <w:r>
        <w:rPr>
          <w:rFonts w:ascii="Calibri" w:eastAsia="Calibri" w:hAnsi="Calibri" w:cs="Calibri"/>
          <w:b/>
          <w:sz w:val="14"/>
          <w:szCs w:val="14"/>
          <w:highlight w:val="white"/>
        </w:rPr>
        <w:lastRenderedPageBreak/>
        <w:t>The various processes in the supply chain, from the service delivery point to warehouses to manufacturers, are linked in the “end to end” supply chain. Source: Reproductive Health Supplies Coalition</w:t>
      </w:r>
    </w:p>
    <w:p w14:paraId="52E9D693" w14:textId="77777777" w:rsidR="00ED2FF7" w:rsidRDefault="00E54C59">
      <w:pPr>
        <w:jc w:val="center"/>
        <w:rPr>
          <w:rFonts w:ascii="Calibri" w:eastAsia="Calibri" w:hAnsi="Calibri" w:cs="Calibri"/>
          <w:sz w:val="24"/>
          <w:szCs w:val="24"/>
        </w:rPr>
      </w:pPr>
      <w:r>
        <w:rPr>
          <w:rFonts w:ascii="Calibri" w:eastAsia="Calibri" w:hAnsi="Calibri" w:cs="Calibri"/>
          <w:b/>
          <w:sz w:val="14"/>
          <w:szCs w:val="14"/>
          <w:highlight w:val="white"/>
        </w:rPr>
        <w:t xml:space="preserve"> </w:t>
      </w:r>
    </w:p>
    <w:p w14:paraId="6FD9B106" w14:textId="77777777" w:rsidR="00ED2FF7" w:rsidRDefault="00E54C59">
      <w:pPr>
        <w:shd w:val="clear" w:color="auto" w:fill="FFFFFF"/>
        <w:rPr>
          <w:rFonts w:ascii="Calibri" w:eastAsia="Calibri" w:hAnsi="Calibri" w:cs="Calibri"/>
          <w:b/>
          <w:color w:val="0B4CB4"/>
          <w:sz w:val="24"/>
          <w:szCs w:val="24"/>
          <w:u w:val="single"/>
        </w:rPr>
      </w:pPr>
      <w:r>
        <w:rPr>
          <w:rFonts w:ascii="Calibri" w:eastAsia="Calibri" w:hAnsi="Calibri" w:cs="Calibri"/>
          <w:b/>
          <w:sz w:val="24"/>
          <w:szCs w:val="24"/>
        </w:rPr>
        <w:t>Key points:</w:t>
      </w:r>
      <w:hyperlink r:id="rId14">
        <w:r>
          <w:rPr>
            <w:rFonts w:ascii="Calibri" w:eastAsia="Calibri" w:hAnsi="Calibri" w:cs="Calibri"/>
            <w:b/>
            <w:sz w:val="24"/>
            <w:szCs w:val="24"/>
          </w:rPr>
          <w:t xml:space="preserve"> </w:t>
        </w:r>
      </w:hyperlink>
      <w:hyperlink r:id="rId15">
        <w:r>
          <w:rPr>
            <w:rFonts w:ascii="Calibri" w:eastAsia="Calibri" w:hAnsi="Calibri" w:cs="Calibri"/>
            <w:b/>
            <w:color w:val="1155CC"/>
            <w:sz w:val="24"/>
            <w:szCs w:val="24"/>
            <w:u w:val="single"/>
          </w:rPr>
          <w:t>Supply Chain Management: Investing in the supply chain is critical to achiev</w:t>
        </w:r>
        <w:r>
          <w:rPr>
            <w:rFonts w:ascii="Calibri" w:eastAsia="Calibri" w:hAnsi="Calibri" w:cs="Calibri"/>
            <w:b/>
            <w:color w:val="1155CC"/>
            <w:sz w:val="24"/>
            <w:szCs w:val="24"/>
            <w:u w:val="single"/>
          </w:rPr>
          <w:t>ing family planning goals</w:t>
        </w:r>
      </w:hyperlink>
    </w:p>
    <w:p w14:paraId="0D693482" w14:textId="77777777" w:rsidR="00ED2FF7" w:rsidRDefault="00E54C59">
      <w:pPr>
        <w:numPr>
          <w:ilvl w:val="0"/>
          <w:numId w:val="2"/>
        </w:numPr>
        <w:shd w:val="clear" w:color="auto" w:fill="FFFFFF"/>
        <w:spacing w:before="240"/>
        <w:rPr>
          <w:rFonts w:ascii="Calibri" w:eastAsia="Calibri" w:hAnsi="Calibri" w:cs="Calibri"/>
          <w:sz w:val="24"/>
          <w:szCs w:val="24"/>
          <w:highlight w:val="white"/>
        </w:rPr>
      </w:pPr>
      <w:r>
        <w:rPr>
          <w:rFonts w:ascii="Calibri" w:eastAsia="Calibri" w:hAnsi="Calibri" w:cs="Calibri"/>
          <w:sz w:val="24"/>
          <w:szCs w:val="24"/>
          <w:highlight w:val="white"/>
        </w:rPr>
        <w:t>Inadequate supplies of family planning commodities are estimated to account for up to one-third of the unmet need for family planning in LMICs.</w:t>
      </w:r>
    </w:p>
    <w:p w14:paraId="1810267C" w14:textId="77777777" w:rsidR="00ED2FF7" w:rsidRDefault="00E54C59">
      <w:pPr>
        <w:numPr>
          <w:ilvl w:val="0"/>
          <w:numId w:val="2"/>
        </w:numPr>
        <w:rPr>
          <w:rFonts w:ascii="Calibri" w:eastAsia="Calibri" w:hAnsi="Calibri" w:cs="Calibri"/>
          <w:sz w:val="24"/>
          <w:szCs w:val="24"/>
          <w:highlight w:val="white"/>
        </w:rPr>
      </w:pPr>
      <w:r>
        <w:rPr>
          <w:rFonts w:ascii="Calibri" w:eastAsia="Calibri" w:hAnsi="Calibri" w:cs="Calibri"/>
          <w:sz w:val="24"/>
          <w:szCs w:val="24"/>
          <w:highlight w:val="white"/>
        </w:rPr>
        <w:t>Establishing and maintaining effective supply chain management is essential to making modern contraceptives avai</w:t>
      </w:r>
      <w:r>
        <w:rPr>
          <w:rFonts w:ascii="Calibri" w:eastAsia="Calibri" w:hAnsi="Calibri" w:cs="Calibri"/>
          <w:sz w:val="24"/>
          <w:szCs w:val="24"/>
          <w:highlight w:val="white"/>
        </w:rPr>
        <w:t>lable and thus helping individuals achieve their reproductive goals.</w:t>
      </w:r>
    </w:p>
    <w:p w14:paraId="3EA132EC" w14:textId="77777777" w:rsidR="00ED2FF7" w:rsidRDefault="00E54C59">
      <w:pPr>
        <w:numPr>
          <w:ilvl w:val="0"/>
          <w:numId w:val="2"/>
        </w:numPr>
        <w:rPr>
          <w:rFonts w:ascii="Calibri" w:eastAsia="Calibri" w:hAnsi="Calibri" w:cs="Calibri"/>
          <w:sz w:val="24"/>
          <w:szCs w:val="24"/>
          <w:highlight w:val="white"/>
        </w:rPr>
      </w:pPr>
      <w:r>
        <w:rPr>
          <w:rFonts w:ascii="Calibri" w:eastAsia="Calibri" w:hAnsi="Calibri" w:cs="Calibri"/>
          <w:sz w:val="24"/>
          <w:szCs w:val="24"/>
          <w:highlight w:val="white"/>
        </w:rPr>
        <w:t>Contraceptive use is higher in contexts with a consistent supply of contraceptive method options. Data from East Africa indicate that a woman living in a region with one additional contra</w:t>
      </w:r>
      <w:r>
        <w:rPr>
          <w:rFonts w:ascii="Calibri" w:eastAsia="Calibri" w:hAnsi="Calibri" w:cs="Calibri"/>
          <w:sz w:val="24"/>
          <w:szCs w:val="24"/>
          <w:highlight w:val="white"/>
        </w:rPr>
        <w:t>ceptive method available in her region was 50% more likely to report using contraception than a woman living in a region with less choice.</w:t>
      </w:r>
    </w:p>
    <w:p w14:paraId="492B5356" w14:textId="77777777" w:rsidR="00ED2FF7" w:rsidRDefault="00E54C59">
      <w:pPr>
        <w:numPr>
          <w:ilvl w:val="0"/>
          <w:numId w:val="2"/>
        </w:numPr>
        <w:spacing w:after="240"/>
        <w:rPr>
          <w:rFonts w:ascii="Calibri" w:eastAsia="Calibri" w:hAnsi="Calibri" w:cs="Calibri"/>
          <w:sz w:val="24"/>
          <w:szCs w:val="24"/>
          <w:highlight w:val="white"/>
        </w:rPr>
      </w:pPr>
      <w:r>
        <w:rPr>
          <w:rFonts w:ascii="Calibri" w:eastAsia="Calibri" w:hAnsi="Calibri" w:cs="Calibri"/>
          <w:sz w:val="24"/>
          <w:szCs w:val="24"/>
          <w:highlight w:val="white"/>
        </w:rPr>
        <w:t>Investing in supply chain management by increasing data visibility and use, accelerating product flow, professionaliz</w:t>
      </w:r>
      <w:r>
        <w:rPr>
          <w:rFonts w:ascii="Calibri" w:eastAsia="Calibri" w:hAnsi="Calibri" w:cs="Calibri"/>
          <w:sz w:val="24"/>
          <w:szCs w:val="24"/>
          <w:highlight w:val="white"/>
        </w:rPr>
        <w:t>ing the workforce, and capitalizing on private sector capacity are interventions that global health supply chain experts agree will strengthen supply chain capacity and performance.</w:t>
      </w:r>
    </w:p>
    <w:p w14:paraId="1E28EEA6" w14:textId="77777777" w:rsidR="00ED2FF7" w:rsidRDefault="00ED2FF7">
      <w:pPr>
        <w:spacing w:after="120"/>
        <w:ind w:left="540"/>
        <w:rPr>
          <w:rFonts w:ascii="Calibri" w:eastAsia="Calibri" w:hAnsi="Calibri" w:cs="Calibri"/>
          <w:sz w:val="17"/>
          <w:szCs w:val="17"/>
        </w:rPr>
      </w:pPr>
    </w:p>
    <w:p w14:paraId="23581911" w14:textId="77777777" w:rsidR="00ED2FF7" w:rsidRDefault="00E54C59">
      <w:pPr>
        <w:shd w:val="clear" w:color="auto" w:fill="FFFFFF"/>
        <w:jc w:val="center"/>
        <w:rPr>
          <w:rFonts w:ascii="Calibri" w:eastAsia="Calibri" w:hAnsi="Calibri" w:cs="Calibri"/>
          <w:b/>
          <w:sz w:val="24"/>
          <w:szCs w:val="24"/>
        </w:rPr>
      </w:pPr>
      <w:r>
        <w:rPr>
          <w:rFonts w:ascii="Calibri" w:eastAsia="Calibri" w:hAnsi="Calibri" w:cs="Calibri"/>
          <w:b/>
          <w:sz w:val="24"/>
          <w:szCs w:val="24"/>
        </w:rPr>
        <w:t xml:space="preserve">Suggested Tweets for HIP Partners focused on the </w:t>
      </w:r>
    </w:p>
    <w:p w14:paraId="05C674F3" w14:textId="77777777" w:rsidR="00ED2FF7" w:rsidRDefault="00E54C59">
      <w:pPr>
        <w:shd w:val="clear" w:color="auto" w:fill="FFFFFF"/>
        <w:jc w:val="center"/>
        <w:rPr>
          <w:rFonts w:ascii="Calibri" w:eastAsia="Calibri" w:hAnsi="Calibri" w:cs="Calibri"/>
          <w:b/>
          <w:color w:val="1155CC"/>
          <w:sz w:val="24"/>
          <w:szCs w:val="24"/>
          <w:u w:val="single"/>
        </w:rPr>
      </w:pPr>
      <w:hyperlink r:id="rId16">
        <w:r>
          <w:rPr>
            <w:rFonts w:ascii="Calibri" w:eastAsia="Calibri" w:hAnsi="Calibri" w:cs="Calibri"/>
            <w:b/>
            <w:color w:val="1155CC"/>
            <w:sz w:val="24"/>
            <w:szCs w:val="24"/>
            <w:u w:val="single"/>
          </w:rPr>
          <w:t>Supply Chain Management</w:t>
        </w:r>
      </w:hyperlink>
      <w:r>
        <w:rPr>
          <w:rFonts w:ascii="Calibri" w:eastAsia="Calibri" w:hAnsi="Calibri" w:cs="Calibri"/>
          <w:b/>
          <w:color w:val="1155CC"/>
          <w:sz w:val="24"/>
          <w:szCs w:val="24"/>
          <w:u w:val="single"/>
        </w:rPr>
        <w:t xml:space="preserve"> brief</w:t>
      </w:r>
    </w:p>
    <w:p w14:paraId="2981449A" w14:textId="77777777" w:rsidR="00ED2FF7" w:rsidRDefault="00ED2FF7">
      <w:pPr>
        <w:shd w:val="clear" w:color="auto" w:fill="FFFFFF"/>
        <w:rPr>
          <w:rFonts w:ascii="Calibri" w:eastAsia="Calibri" w:hAnsi="Calibri" w:cs="Calibri"/>
          <w:sz w:val="17"/>
          <w:szCs w:val="17"/>
        </w:rPr>
      </w:pPr>
    </w:p>
    <w:p w14:paraId="5F3195DF" w14:textId="77777777" w:rsidR="00ED2FF7" w:rsidRDefault="00E54C59">
      <w:pPr>
        <w:shd w:val="clear" w:color="auto" w:fill="FFFFFF"/>
        <w:jc w:val="center"/>
        <w:rPr>
          <w:rFonts w:ascii="Calibri" w:eastAsia="Calibri" w:hAnsi="Calibri" w:cs="Calibri"/>
          <w:sz w:val="18"/>
          <w:szCs w:val="18"/>
        </w:rPr>
      </w:pPr>
      <w:r>
        <w:rPr>
          <w:rFonts w:ascii="Calibri" w:eastAsia="Calibri" w:hAnsi="Calibri" w:cs="Calibri"/>
          <w:sz w:val="18"/>
          <w:szCs w:val="18"/>
        </w:rPr>
        <w:t xml:space="preserve">Quick Content! All Suggested Tweets Ready to be Posted </w:t>
      </w:r>
    </w:p>
    <w:p w14:paraId="0C4F6242" w14:textId="77777777" w:rsidR="00ED2FF7" w:rsidRDefault="00ED2FF7">
      <w:pPr>
        <w:shd w:val="clear" w:color="auto" w:fill="FFFFFF"/>
        <w:rPr>
          <w:rFonts w:ascii="Calibri" w:eastAsia="Calibri" w:hAnsi="Calibri" w:cs="Calibri"/>
          <w:sz w:val="18"/>
          <w:szCs w:val="18"/>
        </w:rPr>
      </w:pPr>
    </w:p>
    <w:p w14:paraId="5C793413" w14:textId="77777777" w:rsidR="00ED2FF7" w:rsidRDefault="00E54C59">
      <w:pPr>
        <w:shd w:val="clear" w:color="auto" w:fill="FFFFFF"/>
        <w:rPr>
          <w:rFonts w:ascii="Calibri" w:eastAsia="Calibri" w:hAnsi="Calibri" w:cs="Calibri"/>
          <w:b/>
        </w:rPr>
      </w:pPr>
      <w:r>
        <w:rPr>
          <w:rFonts w:ascii="Calibri" w:eastAsia="Calibri" w:hAnsi="Calibri" w:cs="Calibri"/>
          <w:b/>
        </w:rPr>
        <w:t>Tweet me!</w:t>
      </w:r>
    </w:p>
    <w:p w14:paraId="30CF9C4A" w14:textId="77777777" w:rsidR="00ED2FF7" w:rsidRDefault="00ED2FF7">
      <w:pPr>
        <w:spacing w:after="120"/>
        <w:rPr>
          <w:rFonts w:ascii="Calibri" w:eastAsia="Calibri" w:hAnsi="Calibri" w:cs="Calibri"/>
          <w:sz w:val="17"/>
          <w:szCs w:val="17"/>
        </w:rPr>
      </w:pPr>
    </w:p>
    <w:p w14:paraId="27AB7F21" w14:textId="77777777" w:rsidR="00ED2FF7" w:rsidRDefault="00E54C59">
      <w:pPr>
        <w:numPr>
          <w:ilvl w:val="0"/>
          <w:numId w:val="1"/>
        </w:numPr>
        <w:rPr>
          <w:rFonts w:ascii="Calibri" w:eastAsia="Calibri" w:hAnsi="Calibri" w:cs="Calibri"/>
          <w:sz w:val="24"/>
          <w:szCs w:val="24"/>
        </w:rPr>
      </w:pPr>
      <w:r>
        <w:rPr>
          <w:rFonts w:ascii="Calibri" w:eastAsia="Calibri" w:hAnsi="Calibri" w:cs="Calibri"/>
          <w:sz w:val="24"/>
          <w:szCs w:val="24"/>
        </w:rPr>
        <w:t>A healthy #</w:t>
      </w:r>
      <w:proofErr w:type="spellStart"/>
      <w:r>
        <w:rPr>
          <w:rFonts w:ascii="Calibri" w:eastAsia="Calibri" w:hAnsi="Calibri" w:cs="Calibri"/>
          <w:sz w:val="24"/>
          <w:szCs w:val="24"/>
        </w:rPr>
        <w:t>supplychain</w:t>
      </w:r>
      <w:proofErr w:type="spellEnd"/>
      <w:r>
        <w:rPr>
          <w:rFonts w:ascii="Calibri" w:eastAsia="Calibri" w:hAnsi="Calibri" w:cs="Calibri"/>
          <w:sz w:val="24"/>
          <w:szCs w:val="24"/>
        </w:rPr>
        <w:t xml:space="preserve"> is critical to ensuring #</w:t>
      </w:r>
      <w:proofErr w:type="spellStart"/>
      <w:r>
        <w:rPr>
          <w:rFonts w:ascii="Calibri" w:eastAsia="Calibri" w:hAnsi="Calibri" w:cs="Calibri"/>
          <w:sz w:val="24"/>
          <w:szCs w:val="24"/>
        </w:rPr>
        <w:t>familyplanning</w:t>
      </w:r>
      <w:proofErr w:type="spellEnd"/>
      <w:r>
        <w:rPr>
          <w:rFonts w:ascii="Calibri" w:eastAsia="Calibri" w:hAnsi="Calibri" w:cs="Calibri"/>
          <w:sz w:val="24"/>
          <w:szCs w:val="24"/>
        </w:rPr>
        <w:t xml:space="preserve"> availability--never more so than during the #COVID19 pandemic. Learn more:</w:t>
      </w:r>
      <w:hyperlink r:id="rId17">
        <w:r>
          <w:rPr>
            <w:rFonts w:ascii="Calibri" w:eastAsia="Calibri" w:hAnsi="Calibri" w:cs="Calibri"/>
            <w:sz w:val="24"/>
            <w:szCs w:val="24"/>
          </w:rPr>
          <w:t xml:space="preserve"> </w:t>
        </w:r>
      </w:hyperlink>
      <w:hyperlink r:id="rId18">
        <w:r>
          <w:rPr>
            <w:rFonts w:ascii="Calibri" w:eastAsia="Calibri" w:hAnsi="Calibri" w:cs="Calibri"/>
            <w:color w:val="1155CC"/>
            <w:sz w:val="24"/>
            <w:szCs w:val="24"/>
            <w:u w:val="single"/>
          </w:rPr>
          <w:t>https://www.fphighimpactpractices.org/briefs/supply-chain-management/</w:t>
        </w:r>
      </w:hyperlink>
      <w:r>
        <w:rPr>
          <w:rFonts w:ascii="Calibri" w:eastAsia="Calibri" w:hAnsi="Calibri" w:cs="Calibri"/>
          <w:sz w:val="24"/>
          <w:szCs w:val="24"/>
        </w:rPr>
        <w:t xml:space="preserve"> #HIPs4FP</w:t>
      </w:r>
    </w:p>
    <w:p w14:paraId="7938C9F6" w14:textId="77777777" w:rsidR="00ED2FF7" w:rsidRDefault="00E54C59">
      <w:pPr>
        <w:numPr>
          <w:ilvl w:val="0"/>
          <w:numId w:val="1"/>
        </w:numPr>
        <w:rPr>
          <w:rFonts w:ascii="Calibri" w:eastAsia="Calibri" w:hAnsi="Calibri" w:cs="Calibri"/>
          <w:sz w:val="24"/>
          <w:szCs w:val="24"/>
        </w:rPr>
      </w:pPr>
      <w:r>
        <w:rPr>
          <w:rFonts w:ascii="Calibri" w:eastAsia="Calibri" w:hAnsi="Calibri" w:cs="Calibri"/>
          <w:sz w:val="24"/>
          <w:szCs w:val="24"/>
        </w:rPr>
        <w:t>How can #</w:t>
      </w:r>
      <w:proofErr w:type="spellStart"/>
      <w:r>
        <w:rPr>
          <w:rFonts w:ascii="Calibri" w:eastAsia="Calibri" w:hAnsi="Calibri" w:cs="Calibri"/>
          <w:sz w:val="24"/>
          <w:szCs w:val="24"/>
        </w:rPr>
        <w:t>familyplanning</w:t>
      </w:r>
      <w:proofErr w:type="spellEnd"/>
      <w:r>
        <w:rPr>
          <w:rFonts w:ascii="Calibri" w:eastAsia="Calibri" w:hAnsi="Calibri" w:cs="Calibri"/>
          <w:sz w:val="24"/>
          <w:szCs w:val="24"/>
        </w:rPr>
        <w:t xml:space="preserve"> programs end #stockouts? #</w:t>
      </w:r>
      <w:proofErr w:type="spellStart"/>
      <w:r>
        <w:rPr>
          <w:rFonts w:ascii="Calibri" w:eastAsia="Calibri" w:hAnsi="Calibri" w:cs="Calibri"/>
          <w:sz w:val="24"/>
          <w:szCs w:val="24"/>
        </w:rPr>
        <w:t>supply</w:t>
      </w:r>
      <w:r>
        <w:rPr>
          <w:rFonts w:ascii="Calibri" w:eastAsia="Calibri" w:hAnsi="Calibri" w:cs="Calibri"/>
          <w:sz w:val="24"/>
          <w:szCs w:val="24"/>
        </w:rPr>
        <w:t>chain</w:t>
      </w:r>
      <w:proofErr w:type="spellEnd"/>
      <w:r>
        <w:rPr>
          <w:rFonts w:ascii="Calibri" w:eastAsia="Calibri" w:hAnsi="Calibri" w:cs="Calibri"/>
          <w:sz w:val="24"/>
          <w:szCs w:val="24"/>
        </w:rPr>
        <w:t xml:space="preserve"> management is essential: </w:t>
      </w:r>
      <w:hyperlink r:id="rId19">
        <w:r>
          <w:rPr>
            <w:rFonts w:ascii="Calibri" w:eastAsia="Calibri" w:hAnsi="Calibri" w:cs="Calibri"/>
            <w:color w:val="1155CC"/>
            <w:sz w:val="24"/>
            <w:szCs w:val="24"/>
            <w:u w:val="single"/>
          </w:rPr>
          <w:t>https://www.fphighimpactpractices.org/briefs/supply-chain-management/</w:t>
        </w:r>
      </w:hyperlink>
      <w:r>
        <w:rPr>
          <w:rFonts w:ascii="Calibri" w:eastAsia="Calibri" w:hAnsi="Calibri" w:cs="Calibri"/>
          <w:sz w:val="24"/>
          <w:szCs w:val="24"/>
        </w:rPr>
        <w:t xml:space="preserve"> #HIPs4FP</w:t>
      </w:r>
    </w:p>
    <w:p w14:paraId="12A8CC52" w14:textId="77777777" w:rsidR="00ED2FF7" w:rsidRDefault="00E54C59">
      <w:pPr>
        <w:numPr>
          <w:ilvl w:val="0"/>
          <w:numId w:val="1"/>
        </w:numPr>
        <w:rPr>
          <w:rFonts w:ascii="Calibri" w:eastAsia="Calibri" w:hAnsi="Calibri" w:cs="Calibri"/>
          <w:sz w:val="24"/>
          <w:szCs w:val="24"/>
        </w:rPr>
      </w:pPr>
      <w:r>
        <w:rPr>
          <w:rFonts w:ascii="Calibri" w:eastAsia="Calibri" w:hAnsi="Calibri" w:cs="Calibri"/>
          <w:sz w:val="24"/>
          <w:szCs w:val="24"/>
        </w:rPr>
        <w:t>Use of #</w:t>
      </w:r>
      <w:proofErr w:type="spellStart"/>
      <w:r>
        <w:rPr>
          <w:rFonts w:ascii="Calibri" w:eastAsia="Calibri" w:hAnsi="Calibri" w:cs="Calibri"/>
          <w:sz w:val="24"/>
          <w:szCs w:val="24"/>
        </w:rPr>
        <w:t>familyplanning</w:t>
      </w:r>
      <w:proofErr w:type="spellEnd"/>
      <w:r>
        <w:rPr>
          <w:rFonts w:ascii="Calibri" w:eastAsia="Calibri" w:hAnsi="Calibri" w:cs="Calibri"/>
          <w:sz w:val="24"/>
          <w:szCs w:val="24"/>
        </w:rPr>
        <w:t xml:space="preserve"> is higher when supply is </w:t>
      </w:r>
      <w:proofErr w:type="gramStart"/>
      <w:r>
        <w:rPr>
          <w:rFonts w:ascii="Calibri" w:eastAsia="Calibri" w:hAnsi="Calibri" w:cs="Calibri"/>
          <w:sz w:val="24"/>
          <w:szCs w:val="24"/>
        </w:rPr>
        <w:t>consisten</w:t>
      </w:r>
      <w:r>
        <w:rPr>
          <w:rFonts w:ascii="Calibri" w:eastAsia="Calibri" w:hAnsi="Calibri" w:cs="Calibri"/>
          <w:sz w:val="24"/>
          <w:szCs w:val="24"/>
        </w:rPr>
        <w:t>t</w:t>
      </w:r>
      <w:proofErr w:type="gramEnd"/>
      <w:r>
        <w:rPr>
          <w:rFonts w:ascii="Calibri" w:eastAsia="Calibri" w:hAnsi="Calibri" w:cs="Calibri"/>
          <w:sz w:val="24"/>
          <w:szCs w:val="24"/>
        </w:rPr>
        <w:t xml:space="preserve"> and clients don't need to worry about #stockouts. Learn more about how to nurture a healthy #</w:t>
      </w:r>
      <w:proofErr w:type="spellStart"/>
      <w:r>
        <w:rPr>
          <w:rFonts w:ascii="Calibri" w:eastAsia="Calibri" w:hAnsi="Calibri" w:cs="Calibri"/>
          <w:sz w:val="24"/>
          <w:szCs w:val="24"/>
        </w:rPr>
        <w:t>supplychain</w:t>
      </w:r>
      <w:proofErr w:type="spellEnd"/>
      <w:r>
        <w:rPr>
          <w:rFonts w:ascii="Calibri" w:eastAsia="Calibri" w:hAnsi="Calibri" w:cs="Calibri"/>
          <w:sz w:val="24"/>
          <w:szCs w:val="24"/>
        </w:rPr>
        <w:t xml:space="preserve">: </w:t>
      </w:r>
      <w:hyperlink r:id="rId20">
        <w:r>
          <w:rPr>
            <w:rFonts w:ascii="Calibri" w:eastAsia="Calibri" w:hAnsi="Calibri" w:cs="Calibri"/>
            <w:color w:val="1155CC"/>
            <w:sz w:val="24"/>
            <w:szCs w:val="24"/>
            <w:u w:val="single"/>
          </w:rPr>
          <w:t>https://www.fphighimpactpractices.org/briefs/supply-chain-m</w:t>
        </w:r>
        <w:r>
          <w:rPr>
            <w:rFonts w:ascii="Calibri" w:eastAsia="Calibri" w:hAnsi="Calibri" w:cs="Calibri"/>
            <w:color w:val="1155CC"/>
            <w:sz w:val="24"/>
            <w:szCs w:val="24"/>
            <w:u w:val="single"/>
          </w:rPr>
          <w:t>anagement/</w:t>
        </w:r>
      </w:hyperlink>
      <w:r>
        <w:rPr>
          <w:rFonts w:ascii="Calibri" w:eastAsia="Calibri" w:hAnsi="Calibri" w:cs="Calibri"/>
          <w:sz w:val="24"/>
          <w:szCs w:val="24"/>
        </w:rPr>
        <w:t xml:space="preserve"> #HIPs4FP</w:t>
      </w:r>
    </w:p>
    <w:p w14:paraId="70B31345" w14:textId="77777777" w:rsidR="00ED2FF7" w:rsidRDefault="00E54C59">
      <w:pPr>
        <w:numPr>
          <w:ilvl w:val="0"/>
          <w:numId w:val="1"/>
        </w:numPr>
        <w:rPr>
          <w:rFonts w:ascii="Calibri" w:eastAsia="Calibri" w:hAnsi="Calibri" w:cs="Calibri"/>
          <w:sz w:val="24"/>
          <w:szCs w:val="24"/>
        </w:rPr>
      </w:pPr>
      <w:r>
        <w:rPr>
          <w:rFonts w:ascii="Calibri" w:eastAsia="Calibri" w:hAnsi="Calibri" w:cs="Calibri"/>
          <w:sz w:val="24"/>
          <w:szCs w:val="24"/>
        </w:rPr>
        <w:t>In a crisis like #COVID19, #stockouts can occur and leave #</w:t>
      </w:r>
      <w:proofErr w:type="spellStart"/>
      <w:r>
        <w:rPr>
          <w:rFonts w:ascii="Calibri" w:eastAsia="Calibri" w:hAnsi="Calibri" w:cs="Calibri"/>
          <w:sz w:val="24"/>
          <w:szCs w:val="24"/>
        </w:rPr>
        <w:t>familyplanning</w:t>
      </w:r>
      <w:proofErr w:type="spellEnd"/>
      <w:r>
        <w:rPr>
          <w:rFonts w:ascii="Calibri" w:eastAsia="Calibri" w:hAnsi="Calibri" w:cs="Calibri"/>
          <w:sz w:val="24"/>
          <w:szCs w:val="24"/>
        </w:rPr>
        <w:t xml:space="preserve"> clients without their method. Learn how investing in #</w:t>
      </w:r>
      <w:proofErr w:type="spellStart"/>
      <w:r>
        <w:rPr>
          <w:rFonts w:ascii="Calibri" w:eastAsia="Calibri" w:hAnsi="Calibri" w:cs="Calibri"/>
          <w:sz w:val="24"/>
          <w:szCs w:val="24"/>
        </w:rPr>
        <w:t>supplychain</w:t>
      </w:r>
      <w:proofErr w:type="spellEnd"/>
      <w:r>
        <w:rPr>
          <w:rFonts w:ascii="Calibri" w:eastAsia="Calibri" w:hAnsi="Calibri" w:cs="Calibri"/>
          <w:sz w:val="24"/>
          <w:szCs w:val="24"/>
        </w:rPr>
        <w:t xml:space="preserve"> management can help: </w:t>
      </w:r>
      <w:hyperlink r:id="rId21">
        <w:r>
          <w:rPr>
            <w:rFonts w:ascii="Calibri" w:eastAsia="Calibri" w:hAnsi="Calibri" w:cs="Calibri"/>
            <w:color w:val="1155CC"/>
            <w:sz w:val="24"/>
            <w:szCs w:val="24"/>
            <w:u w:val="single"/>
          </w:rPr>
          <w:t>https://www.fphighimpactpractices.org/briefs/supply-chain-management/</w:t>
        </w:r>
      </w:hyperlink>
      <w:r>
        <w:rPr>
          <w:rFonts w:ascii="Calibri" w:eastAsia="Calibri" w:hAnsi="Calibri" w:cs="Calibri"/>
          <w:sz w:val="24"/>
          <w:szCs w:val="24"/>
        </w:rPr>
        <w:t xml:space="preserve"> #HIPs4FP</w:t>
      </w:r>
    </w:p>
    <w:p w14:paraId="20F721B9" w14:textId="77777777" w:rsidR="00ED2FF7" w:rsidRDefault="00E54C59">
      <w:pPr>
        <w:numPr>
          <w:ilvl w:val="0"/>
          <w:numId w:val="1"/>
        </w:numPr>
        <w:rPr>
          <w:rFonts w:ascii="Calibri" w:eastAsia="Calibri" w:hAnsi="Calibri" w:cs="Calibri"/>
          <w:sz w:val="24"/>
          <w:szCs w:val="24"/>
        </w:rPr>
      </w:pPr>
      <w:r>
        <w:rPr>
          <w:rFonts w:ascii="Calibri" w:eastAsia="Calibri" w:hAnsi="Calibri" w:cs="Calibri"/>
          <w:sz w:val="24"/>
          <w:szCs w:val="24"/>
        </w:rPr>
        <w:lastRenderedPageBreak/>
        <w:t>Investing in a strong #</w:t>
      </w:r>
      <w:proofErr w:type="spellStart"/>
      <w:r>
        <w:rPr>
          <w:rFonts w:ascii="Calibri" w:eastAsia="Calibri" w:hAnsi="Calibri" w:cs="Calibri"/>
          <w:sz w:val="24"/>
          <w:szCs w:val="24"/>
        </w:rPr>
        <w:t>familyplanning</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supplychain</w:t>
      </w:r>
      <w:proofErr w:type="spellEnd"/>
      <w:r>
        <w:rPr>
          <w:rFonts w:ascii="Calibri" w:eastAsia="Calibri" w:hAnsi="Calibri" w:cs="Calibri"/>
          <w:sz w:val="24"/>
          <w:szCs w:val="24"/>
        </w:rPr>
        <w:t xml:space="preserve"> benefits #</w:t>
      </w:r>
      <w:proofErr w:type="spellStart"/>
      <w:r>
        <w:rPr>
          <w:rFonts w:ascii="Calibri" w:eastAsia="Calibri" w:hAnsi="Calibri" w:cs="Calibri"/>
          <w:sz w:val="24"/>
          <w:szCs w:val="24"/>
        </w:rPr>
        <w:t>healthworkers</w:t>
      </w:r>
      <w:proofErr w:type="spellEnd"/>
      <w:r>
        <w:rPr>
          <w:rFonts w:ascii="Calibri" w:eastAsia="Calibri" w:hAnsi="Calibri" w:cs="Calibri"/>
          <w:sz w:val="24"/>
          <w:szCs w:val="24"/>
        </w:rPr>
        <w:t xml:space="preserve"> as well as clients. Learn why and how: </w:t>
      </w:r>
      <w:hyperlink r:id="rId22">
        <w:r>
          <w:rPr>
            <w:rFonts w:ascii="Calibri" w:eastAsia="Calibri" w:hAnsi="Calibri" w:cs="Calibri"/>
            <w:color w:val="1155CC"/>
            <w:sz w:val="24"/>
            <w:szCs w:val="24"/>
            <w:u w:val="single"/>
          </w:rPr>
          <w:t>https://www.fphighimpactpractices.org/briefs/supply-chain-management/</w:t>
        </w:r>
      </w:hyperlink>
      <w:r>
        <w:rPr>
          <w:rFonts w:ascii="Calibri" w:eastAsia="Calibri" w:hAnsi="Calibri" w:cs="Calibri"/>
          <w:sz w:val="24"/>
          <w:szCs w:val="24"/>
        </w:rPr>
        <w:t xml:space="preserve"> #HIPs4FP</w:t>
      </w:r>
    </w:p>
    <w:p w14:paraId="43D58029" w14:textId="77777777" w:rsidR="00ED2FF7" w:rsidRDefault="00E54C59">
      <w:pPr>
        <w:numPr>
          <w:ilvl w:val="0"/>
          <w:numId w:val="1"/>
        </w:numPr>
        <w:rPr>
          <w:rFonts w:ascii="Calibri" w:eastAsia="Calibri" w:hAnsi="Calibri" w:cs="Calibri"/>
          <w:sz w:val="24"/>
          <w:szCs w:val="24"/>
        </w:rPr>
      </w:pPr>
      <w:r>
        <w:rPr>
          <w:rFonts w:ascii="Calibri" w:eastAsia="Calibri" w:hAnsi="Calibri" w:cs="Calibri"/>
          <w:sz w:val="24"/>
          <w:szCs w:val="24"/>
        </w:rPr>
        <w:t>#</w:t>
      </w:r>
      <w:proofErr w:type="spellStart"/>
      <w:r>
        <w:rPr>
          <w:rFonts w:ascii="Calibri" w:eastAsia="Calibri" w:hAnsi="Calibri" w:cs="Calibri"/>
          <w:sz w:val="24"/>
          <w:szCs w:val="24"/>
        </w:rPr>
        <w:t>familyplanning</w:t>
      </w:r>
      <w:proofErr w:type="spellEnd"/>
      <w:r>
        <w:rPr>
          <w:rFonts w:ascii="Calibri" w:eastAsia="Calibri" w:hAnsi="Calibri" w:cs="Calibri"/>
          <w:sz w:val="24"/>
          <w:szCs w:val="24"/>
        </w:rPr>
        <w:t xml:space="preserve"> #stockouts in Senegal dropped from over 80% to less than 2% thanks to a distribution outsourcing strategy. Learn more abo</w:t>
      </w:r>
      <w:r>
        <w:rPr>
          <w:rFonts w:ascii="Calibri" w:eastAsia="Calibri" w:hAnsi="Calibri" w:cs="Calibri"/>
          <w:sz w:val="24"/>
          <w:szCs w:val="24"/>
        </w:rPr>
        <w:t>ut #</w:t>
      </w:r>
      <w:proofErr w:type="spellStart"/>
      <w:r>
        <w:rPr>
          <w:rFonts w:ascii="Calibri" w:eastAsia="Calibri" w:hAnsi="Calibri" w:cs="Calibri"/>
          <w:sz w:val="24"/>
          <w:szCs w:val="24"/>
        </w:rPr>
        <w:t>supplychain</w:t>
      </w:r>
      <w:proofErr w:type="spellEnd"/>
      <w:r>
        <w:rPr>
          <w:rFonts w:ascii="Calibri" w:eastAsia="Calibri" w:hAnsi="Calibri" w:cs="Calibri"/>
          <w:sz w:val="24"/>
          <w:szCs w:val="24"/>
        </w:rPr>
        <w:t xml:space="preserve"> management: </w:t>
      </w:r>
      <w:hyperlink r:id="rId23">
        <w:r>
          <w:rPr>
            <w:rFonts w:ascii="Calibri" w:eastAsia="Calibri" w:hAnsi="Calibri" w:cs="Calibri"/>
            <w:color w:val="1155CC"/>
            <w:sz w:val="24"/>
            <w:szCs w:val="24"/>
            <w:u w:val="single"/>
          </w:rPr>
          <w:t>https://www.fphighimpactpractices.org/briefs/supply-chain-management/</w:t>
        </w:r>
      </w:hyperlink>
      <w:r>
        <w:rPr>
          <w:rFonts w:ascii="Calibri" w:eastAsia="Calibri" w:hAnsi="Calibri" w:cs="Calibri"/>
          <w:sz w:val="24"/>
          <w:szCs w:val="24"/>
        </w:rPr>
        <w:t xml:space="preserve"> #HIPs4FP</w:t>
      </w:r>
    </w:p>
    <w:p w14:paraId="70A28972" w14:textId="77777777" w:rsidR="00ED2FF7" w:rsidRDefault="00E54C59">
      <w:pPr>
        <w:numPr>
          <w:ilvl w:val="0"/>
          <w:numId w:val="1"/>
        </w:numPr>
        <w:spacing w:after="120"/>
        <w:rPr>
          <w:rFonts w:ascii="Calibri" w:eastAsia="Calibri" w:hAnsi="Calibri" w:cs="Calibri"/>
          <w:sz w:val="24"/>
          <w:szCs w:val="24"/>
        </w:rPr>
      </w:pPr>
      <w:r>
        <w:rPr>
          <w:rFonts w:ascii="Calibri" w:eastAsia="Calibri" w:hAnsi="Calibri" w:cs="Calibri"/>
          <w:sz w:val="24"/>
          <w:szCs w:val="24"/>
        </w:rPr>
        <w:t>The #</w:t>
      </w:r>
      <w:proofErr w:type="spellStart"/>
      <w:r>
        <w:rPr>
          <w:rFonts w:ascii="Calibri" w:eastAsia="Calibri" w:hAnsi="Calibri" w:cs="Calibri"/>
          <w:sz w:val="24"/>
          <w:szCs w:val="24"/>
        </w:rPr>
        <w:t>familyplanning</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supplychain</w:t>
      </w:r>
      <w:proofErr w:type="spellEnd"/>
      <w:r>
        <w:rPr>
          <w:rFonts w:ascii="Calibri" w:eastAsia="Calibri" w:hAnsi="Calibri" w:cs="Calibri"/>
          <w:sz w:val="24"/>
          <w:szCs w:val="24"/>
        </w:rPr>
        <w:t xml:space="preserve"> isn’t a straight line. It’s</w:t>
      </w:r>
      <w:r>
        <w:rPr>
          <w:rFonts w:ascii="Calibri" w:eastAsia="Calibri" w:hAnsi="Calibri" w:cs="Calibri"/>
          <w:sz w:val="24"/>
          <w:szCs w:val="24"/>
        </w:rPr>
        <w:t xml:space="preserve"> more interlinked than you may realize! Learn more: </w:t>
      </w:r>
      <w:hyperlink r:id="rId24">
        <w:r>
          <w:rPr>
            <w:rFonts w:ascii="Calibri" w:eastAsia="Calibri" w:hAnsi="Calibri" w:cs="Calibri"/>
            <w:color w:val="1155CC"/>
            <w:sz w:val="24"/>
            <w:szCs w:val="24"/>
            <w:u w:val="single"/>
          </w:rPr>
          <w:t>https://www.fphighimpactpractices.org/briefs/supply-chain-management/</w:t>
        </w:r>
      </w:hyperlink>
      <w:r>
        <w:rPr>
          <w:rFonts w:ascii="Calibri" w:eastAsia="Calibri" w:hAnsi="Calibri" w:cs="Calibri"/>
          <w:sz w:val="24"/>
          <w:szCs w:val="24"/>
        </w:rPr>
        <w:t xml:space="preserve"> #HIPs4FP</w:t>
      </w:r>
    </w:p>
    <w:p w14:paraId="267FD17A" w14:textId="77777777" w:rsidR="00ED2FF7" w:rsidRDefault="00ED2FF7">
      <w:pPr>
        <w:spacing w:after="120"/>
        <w:rPr>
          <w:rFonts w:ascii="Calibri" w:eastAsia="Calibri" w:hAnsi="Calibri" w:cs="Calibri"/>
          <w:sz w:val="24"/>
          <w:szCs w:val="24"/>
        </w:rPr>
      </w:pPr>
    </w:p>
    <w:p w14:paraId="18F44224" w14:textId="32BC0DCD" w:rsidR="00ED2FF7" w:rsidRDefault="00E54C59">
      <w:pPr>
        <w:spacing w:after="120"/>
        <w:rPr>
          <w:rFonts w:ascii="Calibri" w:eastAsia="Calibri" w:hAnsi="Calibri" w:cs="Calibri"/>
          <w:b/>
          <w:sz w:val="24"/>
          <w:szCs w:val="24"/>
        </w:rPr>
      </w:pPr>
      <w:r>
        <w:rPr>
          <w:rFonts w:ascii="Calibri" w:eastAsia="Calibri" w:hAnsi="Calibri" w:cs="Calibri"/>
          <w:b/>
          <w:sz w:val="24"/>
          <w:szCs w:val="24"/>
        </w:rPr>
        <w:t>Images designed for social media us</w:t>
      </w:r>
      <w:r>
        <w:rPr>
          <w:rFonts w:ascii="Calibri" w:eastAsia="Calibri" w:hAnsi="Calibri" w:cs="Calibri"/>
          <w:b/>
          <w:sz w:val="24"/>
          <w:szCs w:val="24"/>
        </w:rPr>
        <w:t>e:</w:t>
      </w:r>
      <w:bookmarkStart w:id="0" w:name="_GoBack"/>
      <w:bookmarkEnd w:id="0"/>
      <w:r>
        <w:rPr>
          <w:rFonts w:ascii="Calibri" w:eastAsia="Calibri" w:hAnsi="Calibri" w:cs="Calibri"/>
          <w:b/>
          <w:noProof/>
          <w:sz w:val="24"/>
          <w:szCs w:val="24"/>
        </w:rPr>
        <w:drawing>
          <wp:inline distT="114300" distB="114300" distL="114300" distR="114300" wp14:anchorId="7C85E63A" wp14:editId="37DE4112">
            <wp:extent cx="5943600" cy="29718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943600" cy="2971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64732F12" wp14:editId="31E1B615">
            <wp:extent cx="5943600" cy="2971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943600" cy="2971800"/>
                    </a:xfrm>
                    <a:prstGeom prst="rect">
                      <a:avLst/>
                    </a:prstGeom>
                    <a:ln/>
                  </pic:spPr>
                </pic:pic>
              </a:graphicData>
            </a:graphic>
          </wp:inline>
        </w:drawing>
      </w:r>
      <w:r>
        <w:rPr>
          <w:rFonts w:ascii="Calibri" w:eastAsia="Calibri" w:hAnsi="Calibri" w:cs="Calibri"/>
          <w:b/>
          <w:noProof/>
          <w:sz w:val="24"/>
          <w:szCs w:val="24"/>
        </w:rPr>
        <w:drawing>
          <wp:inline distT="114300" distB="114300" distL="114300" distR="114300" wp14:anchorId="3B1316BA" wp14:editId="665BA1E7">
            <wp:extent cx="5943600" cy="29718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943600" cy="2971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645F0DEE" wp14:editId="2DA65CB2">
            <wp:extent cx="5943600" cy="29718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943600" cy="2971800"/>
                    </a:xfrm>
                    <a:prstGeom prst="rect">
                      <a:avLst/>
                    </a:prstGeom>
                    <a:ln/>
                  </pic:spPr>
                </pic:pic>
              </a:graphicData>
            </a:graphic>
          </wp:inline>
        </w:drawing>
      </w:r>
      <w:r>
        <w:rPr>
          <w:rFonts w:ascii="Calibri" w:eastAsia="Calibri" w:hAnsi="Calibri" w:cs="Calibri"/>
          <w:b/>
          <w:noProof/>
          <w:sz w:val="24"/>
          <w:szCs w:val="24"/>
        </w:rPr>
        <w:drawing>
          <wp:inline distT="114300" distB="114300" distL="114300" distR="114300" wp14:anchorId="623EEE75" wp14:editId="234ED785">
            <wp:extent cx="5943600" cy="29718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943600" cy="2971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22AEDB11" wp14:editId="2916D52C">
            <wp:extent cx="5943600" cy="29718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943600" cy="2971800"/>
                    </a:xfrm>
                    <a:prstGeom prst="rect">
                      <a:avLst/>
                    </a:prstGeom>
                    <a:ln/>
                  </pic:spPr>
                </pic:pic>
              </a:graphicData>
            </a:graphic>
          </wp:inline>
        </w:drawing>
      </w:r>
    </w:p>
    <w:p w14:paraId="6D9A21D6" w14:textId="77777777" w:rsidR="00ED2FF7" w:rsidRDefault="00ED2FF7">
      <w:pPr>
        <w:spacing w:after="120"/>
        <w:rPr>
          <w:rFonts w:ascii="Calibri" w:eastAsia="Calibri" w:hAnsi="Calibri" w:cs="Calibri"/>
          <w:sz w:val="24"/>
          <w:szCs w:val="24"/>
        </w:rPr>
      </w:pPr>
    </w:p>
    <w:p w14:paraId="4D1108E0" w14:textId="77777777" w:rsidR="00ED2FF7" w:rsidRDefault="00ED2FF7">
      <w:pPr>
        <w:rPr>
          <w:rFonts w:ascii="Calibri" w:eastAsia="Calibri" w:hAnsi="Calibri" w:cs="Calibri"/>
          <w:sz w:val="24"/>
          <w:szCs w:val="24"/>
        </w:rPr>
      </w:pPr>
    </w:p>
    <w:sectPr w:rsidR="00ED2FF7">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EA679" w14:textId="77777777" w:rsidR="00000000" w:rsidRDefault="00E54C59">
      <w:pPr>
        <w:spacing w:line="240" w:lineRule="auto"/>
      </w:pPr>
      <w:r>
        <w:separator/>
      </w:r>
    </w:p>
  </w:endnote>
  <w:endnote w:type="continuationSeparator" w:id="0">
    <w:p w14:paraId="57686E6A" w14:textId="77777777" w:rsidR="00000000" w:rsidRDefault="00E54C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441286"/>
      <w:docPartObj>
        <w:docPartGallery w:val="Page Numbers (Bottom of Page)"/>
        <w:docPartUnique/>
      </w:docPartObj>
    </w:sdtPr>
    <w:sdtEndPr>
      <w:rPr>
        <w:noProof/>
      </w:rPr>
    </w:sdtEndPr>
    <w:sdtContent>
      <w:p w14:paraId="3D1A1AE3" w14:textId="15C9263E" w:rsidR="00D75589" w:rsidRDefault="00D755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16C174" w14:textId="1026D731" w:rsidR="00ED2FF7" w:rsidRDefault="00ED2FF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CC316" w14:textId="77777777" w:rsidR="00000000" w:rsidRDefault="00E54C59">
      <w:pPr>
        <w:spacing w:line="240" w:lineRule="auto"/>
      </w:pPr>
      <w:r>
        <w:separator/>
      </w:r>
    </w:p>
  </w:footnote>
  <w:footnote w:type="continuationSeparator" w:id="0">
    <w:p w14:paraId="3BA5FE81" w14:textId="77777777" w:rsidR="00000000" w:rsidRDefault="00E54C5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04A4"/>
    <w:multiLevelType w:val="multilevel"/>
    <w:tmpl w:val="87C8A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5022D1"/>
    <w:multiLevelType w:val="multilevel"/>
    <w:tmpl w:val="B9102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FF7"/>
    <w:rsid w:val="00D75589"/>
    <w:rsid w:val="00E54C59"/>
    <w:rsid w:val="00ED2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9E16C"/>
  <w15:docId w15:val="{D56E23E4-C44C-4942-AAEA-8EB6AA059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7558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589"/>
    <w:rPr>
      <w:rFonts w:ascii="Segoe UI" w:hAnsi="Segoe UI" w:cs="Segoe UI"/>
      <w:sz w:val="18"/>
      <w:szCs w:val="18"/>
    </w:rPr>
  </w:style>
  <w:style w:type="paragraph" w:styleId="Header">
    <w:name w:val="header"/>
    <w:basedOn w:val="Normal"/>
    <w:link w:val="HeaderChar"/>
    <w:uiPriority w:val="99"/>
    <w:unhideWhenUsed/>
    <w:rsid w:val="00D75589"/>
    <w:pPr>
      <w:tabs>
        <w:tab w:val="center" w:pos="4680"/>
        <w:tab w:val="right" w:pos="9360"/>
      </w:tabs>
      <w:spacing w:line="240" w:lineRule="auto"/>
    </w:pPr>
  </w:style>
  <w:style w:type="character" w:customStyle="1" w:styleId="HeaderChar">
    <w:name w:val="Header Char"/>
    <w:basedOn w:val="DefaultParagraphFont"/>
    <w:link w:val="Header"/>
    <w:uiPriority w:val="99"/>
    <w:rsid w:val="00D75589"/>
  </w:style>
  <w:style w:type="paragraph" w:styleId="Footer">
    <w:name w:val="footer"/>
    <w:basedOn w:val="Normal"/>
    <w:link w:val="FooterChar"/>
    <w:uiPriority w:val="99"/>
    <w:unhideWhenUsed/>
    <w:rsid w:val="00D75589"/>
    <w:pPr>
      <w:tabs>
        <w:tab w:val="center" w:pos="4680"/>
        <w:tab w:val="right" w:pos="9360"/>
      </w:tabs>
      <w:spacing w:line="240" w:lineRule="auto"/>
    </w:pPr>
  </w:style>
  <w:style w:type="character" w:customStyle="1" w:styleId="FooterChar">
    <w:name w:val="Footer Char"/>
    <w:basedOn w:val="DefaultParagraphFont"/>
    <w:link w:val="Footer"/>
    <w:uiPriority w:val="99"/>
    <w:rsid w:val="00D75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fphighimpactpractices.org/guides/family-planning-in-humanitarian-settings/" TargetMode="External"/><Relationship Id="rId13" Type="http://schemas.openxmlformats.org/officeDocument/2006/relationships/image" Target="media/image2.jpg"/><Relationship Id="rId18" Type="http://schemas.openxmlformats.org/officeDocument/2006/relationships/hyperlink" Target="https://www.fphighimpactpractices.org/briefs/supply-chain-management/"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fphighimpactpractices.org/briefs/supply-chain-management/" TargetMode="External"/><Relationship Id="rId7" Type="http://schemas.openxmlformats.org/officeDocument/2006/relationships/image" Target="media/image1.png"/><Relationship Id="rId12" Type="http://schemas.openxmlformats.org/officeDocument/2006/relationships/hyperlink" Target="https://www.fphighimpactpractices.org?utm_source=ListservEmails&amp;utm_medium=Email&amp;utm_campaign=MassMediaBriefPromtion" TargetMode="External"/><Relationship Id="rId17" Type="http://schemas.openxmlformats.org/officeDocument/2006/relationships/hyperlink" Target="https://nam02.safelinks.protection.outlook.com/?url=https%253A%252F%252Ffphighimpactpractices.org%252Fguides%252Ffamily-planning-in-humanitarian-settings%252F&amp;data=02%257C01%257Clraney%2540familyplanning2020.org%257Cd62e95b3cf0f4b45f0f708d7cab6c06d%257C5759a30d63b34fe7957010ff03bb6c92%257C0%257C0%257C637200758579325510&amp;sdata=ujv0WmoORRrt2GzfkKugWT7t421d21lRSjz6N3Yza4Y%253D&amp;reserved=0"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phighimpactpractices.org/briefs/supply-chain-management/" TargetMode="External"/><Relationship Id="rId20" Type="http://schemas.openxmlformats.org/officeDocument/2006/relationships/hyperlink" Target="https://www.fphighimpactpractices.org/briefs/supply-chain-management/"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phighimpactpractices.org/briefs/supply-chain-management//?utm_source=ListservEmails&amp;utm_medium=Email&amp;utm_campaign=MassMediaBriefPromtion" TargetMode="External"/><Relationship Id="rId24" Type="http://schemas.openxmlformats.org/officeDocument/2006/relationships/hyperlink" Target="https://www.fphighimpactpractices.org/briefs/supply-chain-managemen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phighimpactpractices.org/briefs/supply-chain-management/" TargetMode="External"/><Relationship Id="rId23" Type="http://schemas.openxmlformats.org/officeDocument/2006/relationships/hyperlink" Target="https://www.fphighimpactpractices.org/briefs/supply-chain-management/" TargetMode="External"/><Relationship Id="rId28" Type="http://schemas.openxmlformats.org/officeDocument/2006/relationships/image" Target="media/image6.png"/><Relationship Id="rId10" Type="http://schemas.openxmlformats.org/officeDocument/2006/relationships/hyperlink" Target="https://www.fphighimpactpractices.org/advisors/?utm_source=ListservEmails&amp;utm_medium=Email&amp;utm_campaign=MassMediaBriefPromtion" TargetMode="External"/><Relationship Id="rId19" Type="http://schemas.openxmlformats.org/officeDocument/2006/relationships/hyperlink" Target="https://www.fphighimpactpractices.org/briefs/supply-chain-management/"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phighimpactpractices.org/briefs/supply-chain-management/" TargetMode="External"/><Relationship Id="rId14" Type="http://schemas.openxmlformats.org/officeDocument/2006/relationships/hyperlink" Target="https://fphighimpactpractices.org/guides/family-planning-in-humanitarian-settings/" TargetMode="External"/><Relationship Id="rId22" Type="http://schemas.openxmlformats.org/officeDocument/2006/relationships/hyperlink" Target="https://www.fphighimpactpractices.org/briefs/supply-chain-management/" TargetMode="External"/><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922</Words>
  <Characters>5259</Characters>
  <Application>Microsoft Office Word</Application>
  <DocSecurity>0</DocSecurity>
  <Lines>43</Lines>
  <Paragraphs>12</Paragraphs>
  <ScaleCrop>false</ScaleCrop>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Raney</dc:creator>
  <cp:lastModifiedBy>Laura Raney</cp:lastModifiedBy>
  <cp:revision>3</cp:revision>
  <dcterms:created xsi:type="dcterms:W3CDTF">2020-06-30T20:32:00Z</dcterms:created>
  <dcterms:modified xsi:type="dcterms:W3CDTF">2020-06-30T20:34:00Z</dcterms:modified>
</cp:coreProperties>
</file>